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21 ноября 2011 г. № 323-ФЗ «Об основах охраны здоровья граждан в Российской Федерации» (статьи 2, 20, 31, 33) </w:t>
      </w:r>
      <w:r>
        <w:rPr>
          <w:rStyle w:val="a5"/>
          <w:rFonts w:ascii="Arial" w:hAnsi="Arial" w:cs="Arial"/>
          <w:color w:val="000000"/>
          <w:u w:val="single"/>
        </w:rPr>
        <w:t>(выписка)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медицинская помощь</w:t>
      </w:r>
      <w:r>
        <w:rPr>
          <w:rFonts w:ascii="Arial" w:hAnsi="Arial" w:cs="Arial"/>
          <w:color w:val="000000"/>
        </w:rPr>
        <w:t> – комплекс мероприятий, направленных на поддержание и (или) восстановление здоровья и включающих в себя предоставление медицинских услуг;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медицинская услуга</w:t>
      </w:r>
      <w:r>
        <w:rPr>
          <w:rFonts w:ascii="Arial" w:hAnsi="Arial" w:cs="Arial"/>
          <w:color w:val="000000"/>
        </w:rPr>
        <w:t> 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  <w:r>
        <w:rPr>
          <w:rFonts w:ascii="Arial" w:hAnsi="Arial" w:cs="Arial"/>
          <w:color w:val="000000"/>
        </w:rPr>
        <w:br/>
      </w:r>
      <w:proofErr w:type="gramStart"/>
      <w:r>
        <w:rPr>
          <w:rStyle w:val="a4"/>
          <w:rFonts w:ascii="Arial" w:hAnsi="Arial" w:cs="Arial"/>
          <w:color w:val="000000"/>
        </w:rPr>
        <w:t>медицинское вмешательство</w:t>
      </w:r>
      <w:r>
        <w:rPr>
          <w:rFonts w:ascii="Arial" w:hAnsi="Arial" w:cs="Arial"/>
          <w:color w:val="000000"/>
        </w:rPr>
        <w:t> 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профилактика</w:t>
      </w:r>
      <w:r>
        <w:rPr>
          <w:rFonts w:ascii="Arial" w:hAnsi="Arial" w:cs="Arial"/>
          <w:color w:val="000000"/>
        </w:rPr>
        <w:t xml:space="preserve"> –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</w:t>
      </w:r>
      <w:proofErr w:type="gramStart"/>
      <w:r>
        <w:rPr>
          <w:rFonts w:ascii="Arial" w:hAnsi="Arial" w:cs="Arial"/>
          <w:color w:val="000000"/>
        </w:rPr>
        <w:t>влияния</w:t>
      </w:r>
      <w:proofErr w:type="gramEnd"/>
      <w:r>
        <w:rPr>
          <w:rFonts w:ascii="Arial" w:hAnsi="Arial" w:cs="Arial"/>
          <w:color w:val="000000"/>
        </w:rPr>
        <w:t xml:space="preserve"> на здоровье человека факторов среды его обитания;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 –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</w:t>
      </w:r>
      <w:proofErr w:type="gramStart"/>
      <w:r>
        <w:rPr>
          <w:rFonts w:ascii="Arial" w:hAnsi="Arial" w:cs="Arial"/>
          <w:color w:val="000000"/>
        </w:rPr>
        <w:t>патолого-анатомических</w:t>
      </w:r>
      <w:proofErr w:type="gramEnd"/>
      <w:r>
        <w:rPr>
          <w:rFonts w:ascii="Arial" w:hAnsi="Arial" w:cs="Arial"/>
          <w:color w:val="000000"/>
        </w:rPr>
        <w:t xml:space="preserve">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  <w:r>
        <w:rPr>
          <w:rFonts w:ascii="Arial" w:hAnsi="Arial" w:cs="Arial"/>
          <w:color w:val="000000"/>
        </w:rPr>
        <w:br/>
      </w:r>
      <w:proofErr w:type="gramStart"/>
      <w:r>
        <w:rPr>
          <w:rStyle w:val="a4"/>
          <w:rFonts w:ascii="Arial" w:hAnsi="Arial" w:cs="Arial"/>
          <w:color w:val="000000"/>
        </w:rPr>
        <w:lastRenderedPageBreak/>
        <w:t>лечение</w:t>
      </w:r>
      <w:r>
        <w:rPr>
          <w:rFonts w:ascii="Arial" w:hAnsi="Arial" w:cs="Arial"/>
          <w:color w:val="000000"/>
        </w:rPr>
        <w:t> – комплекс медицинских вмешательств, выполняемых по назначению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> 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Style w:val="a4"/>
          <w:rFonts w:ascii="Arial" w:hAnsi="Arial" w:cs="Arial"/>
          <w:color w:val="000000"/>
        </w:rPr>
        <w:t>медицинская деятельность</w:t>
      </w:r>
      <w:r>
        <w:rPr>
          <w:rFonts w:ascii="Arial" w:hAnsi="Arial" w:cs="Arial"/>
          <w:color w:val="000000"/>
        </w:rPr>
        <w:t> 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Style w:val="a4"/>
          <w:rFonts w:ascii="Arial" w:hAnsi="Arial" w:cs="Arial"/>
          <w:color w:val="000000"/>
        </w:rPr>
        <w:t>медицинский работник</w:t>
      </w:r>
      <w:r>
        <w:rPr>
          <w:rFonts w:ascii="Arial" w:hAnsi="Arial" w:cs="Arial"/>
          <w:color w:val="000000"/>
        </w:rPr>
        <w:t> –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деятельность;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лечащий врач</w:t>
      </w:r>
      <w:r>
        <w:rPr>
          <w:rFonts w:ascii="Arial" w:hAnsi="Arial" w:cs="Arial"/>
          <w:color w:val="000000"/>
        </w:rPr>
        <w:t> – врач, на которого возложены функции по организации и непосредственному оказанию пациенту медицинской помощи в период наблюдения за ним и его лечения;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> –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> –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основное заболевание</w:t>
      </w:r>
      <w:r>
        <w:rPr>
          <w:rFonts w:ascii="Arial" w:hAnsi="Arial" w:cs="Arial"/>
          <w:color w:val="000000"/>
        </w:rPr>
        <w:t> –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  <w:r>
        <w:rPr>
          <w:rFonts w:ascii="Arial" w:hAnsi="Arial" w:cs="Arial"/>
          <w:color w:val="000000"/>
        </w:rPr>
        <w:br/>
      </w:r>
      <w:proofErr w:type="gramStart"/>
      <w:r>
        <w:rPr>
          <w:rStyle w:val="a4"/>
          <w:rFonts w:ascii="Arial" w:hAnsi="Arial" w:cs="Arial"/>
          <w:color w:val="000000"/>
        </w:rPr>
        <w:t>сопутствующее заболевание</w:t>
      </w:r>
      <w:r>
        <w:rPr>
          <w:rFonts w:ascii="Arial" w:hAnsi="Arial" w:cs="Arial"/>
          <w:color w:val="000000"/>
        </w:rPr>
        <w:t> – заболевание, которое не имеет причинно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следственной связи с основным заболеванием, уступает ему в степени </w:t>
      </w:r>
      <w:r>
        <w:rPr>
          <w:rFonts w:ascii="Arial" w:hAnsi="Arial" w:cs="Arial"/>
          <w:color w:val="000000"/>
        </w:rPr>
        <w:lastRenderedPageBreak/>
        <w:t>необходимости оказания медицинской помощи, влияния на работоспособность,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опасности для жизни и здоровья и не является причиной смерти;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тяжесть заболевания или состояния</w:t>
      </w:r>
      <w:r>
        <w:rPr>
          <w:rFonts w:ascii="Arial" w:hAnsi="Arial" w:cs="Arial"/>
          <w:color w:val="000000"/>
        </w:rPr>
        <w:t> –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качество медицинской помощи</w:t>
      </w:r>
      <w:r>
        <w:rPr>
          <w:rFonts w:ascii="Arial" w:hAnsi="Arial" w:cs="Arial"/>
          <w:color w:val="000000"/>
        </w:rPr>
        <w:t> –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видам медицинской помощи относятся:</w:t>
      </w:r>
    </w:p>
    <w:p w:rsidR="00E86749" w:rsidRDefault="00E86749" w:rsidP="00E8674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первичная медико-санитарная помощь;</w:t>
      </w:r>
    </w:p>
    <w:p w:rsidR="00E86749" w:rsidRDefault="00E86749" w:rsidP="00E8674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специализированная, в том числе высокотехнологичная, медицинская помощь;</w:t>
      </w:r>
    </w:p>
    <w:p w:rsidR="00E86749" w:rsidRDefault="00E86749" w:rsidP="00E8674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скорая, в том числе скорая специализированная, медицинская помощь;</w:t>
      </w:r>
    </w:p>
    <w:p w:rsidR="00E86749" w:rsidRDefault="00E86749" w:rsidP="00E8674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паллиативная медицинская помощь.</w:t>
      </w:r>
    </w:p>
    <w:p w:rsidR="00700449" w:rsidRPr="007004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Медицинская помощь может оказываться в следующих условиях:</w:t>
      </w:r>
    </w:p>
    <w:p w:rsidR="00E86749" w:rsidRPr="00700449" w:rsidRDefault="00E86749" w:rsidP="00700449">
      <w:pPr>
        <w:pStyle w:val="a6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700449">
        <w:rPr>
          <w:rFonts w:ascii="Arial" w:hAnsi="Arial" w:cs="Arial"/>
          <w:color w:val="000000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E86749" w:rsidRPr="00700449" w:rsidRDefault="00E86749" w:rsidP="00700449">
      <w:pPr>
        <w:pStyle w:val="a6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700449">
        <w:rPr>
          <w:rFonts w:ascii="Arial" w:hAnsi="Arial" w:cs="Arial"/>
          <w:color w:val="000000"/>
        </w:rP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E86749" w:rsidRPr="00700449" w:rsidRDefault="00E86749" w:rsidP="00700449">
      <w:pPr>
        <w:pStyle w:val="a6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700449">
        <w:rPr>
          <w:rFonts w:ascii="Arial" w:hAnsi="Arial" w:cs="Arial"/>
          <w:color w:val="000000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E86749" w:rsidRPr="00700449" w:rsidRDefault="00E86749" w:rsidP="00700449">
      <w:pPr>
        <w:pStyle w:val="a6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700449">
        <w:rPr>
          <w:rFonts w:ascii="Arial" w:hAnsi="Arial" w:cs="Arial"/>
          <w:color w:val="000000"/>
        </w:rPr>
        <w:t>стационарно (в условиях, обеспечивающих круглосуточное медицинское наблюдение и лечение).</w:t>
      </w:r>
    </w:p>
    <w:p w:rsidR="00E86749" w:rsidRDefault="00E86749" w:rsidP="00700449">
      <w:pPr>
        <w:shd w:val="clear" w:color="auto" w:fill="FFFFFF"/>
        <w:spacing w:before="150" w:after="0" w:line="408" w:lineRule="atLeast"/>
        <w:ind w:left="72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Формами оказания медицинской помощи являются:</w:t>
      </w:r>
      <w:r>
        <w:rPr>
          <w:rFonts w:ascii="Arial" w:hAnsi="Arial" w:cs="Arial"/>
          <w:color w:val="000000"/>
          <w:u w:val="single"/>
        </w:rPr>
        <w:t xml:space="preserve"> </w:t>
      </w:r>
    </w:p>
    <w:p w:rsidR="00700449" w:rsidRPr="00700449" w:rsidRDefault="00700449" w:rsidP="00700449">
      <w:pPr>
        <w:pStyle w:val="a6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700449">
        <w:rPr>
          <w:rFonts w:ascii="Arial" w:hAnsi="Arial" w:cs="Arial"/>
          <w:color w:val="000000"/>
        </w:rPr>
        <w:t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700449" w:rsidRPr="00E86749" w:rsidRDefault="00700449" w:rsidP="00700449">
      <w:p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</w:p>
    <w:p w:rsidR="00E86749" w:rsidRPr="00700449" w:rsidRDefault="00E86749" w:rsidP="00700449">
      <w:pPr>
        <w:pStyle w:val="a6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700449">
        <w:rPr>
          <w:rFonts w:ascii="Arial" w:hAnsi="Arial" w:cs="Arial"/>
          <w:color w:val="000000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C571C8" w:rsidRPr="00700449" w:rsidRDefault="00E86749" w:rsidP="00700449">
      <w:pPr>
        <w:pStyle w:val="a6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700449">
        <w:rPr>
          <w:rFonts w:ascii="Arial" w:hAnsi="Arial" w:cs="Arial"/>
          <w:color w:val="000000"/>
        </w:rPr>
        <w:t>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E86749" w:rsidRPr="00700449" w:rsidRDefault="00E86749" w:rsidP="00700449">
      <w:pPr>
        <w:shd w:val="clear" w:color="auto" w:fill="FFFFFF"/>
        <w:spacing w:before="150" w:after="150" w:line="408" w:lineRule="atLeast"/>
        <w:ind w:left="360"/>
        <w:jc w:val="both"/>
        <w:rPr>
          <w:rFonts w:ascii="Arial" w:hAnsi="Arial" w:cs="Arial"/>
          <w:color w:val="000000"/>
        </w:rPr>
      </w:pPr>
      <w:r w:rsidRPr="00700449">
        <w:rPr>
          <w:rStyle w:val="a4"/>
          <w:rFonts w:ascii="Arial" w:hAnsi="Arial" w:cs="Arial"/>
          <w:color w:val="000000"/>
        </w:rPr>
        <w:t>Первичная медико-санитарная помощь</w:t>
      </w:r>
      <w:r w:rsidRPr="00700449">
        <w:rPr>
          <w:rFonts w:ascii="Arial" w:hAnsi="Arial" w:cs="Arial"/>
          <w:color w:val="000000"/>
        </w:rPr>
        <w:t> 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статьи 21 настоящего Федерального закона.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Первичная медико-санитарная помощь оказывается в амбулаторных условиях и в условиях дневного стационара.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Полная информация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предоставляется медицинским работником в доступной форме непосредственно перед медицинским вмешательством и подтверждается подписанием гражданином или его законным представителем </w:t>
      </w:r>
      <w:r>
        <w:rPr>
          <w:rFonts w:ascii="Arial" w:hAnsi="Arial" w:cs="Arial"/>
          <w:color w:val="000000"/>
          <w:u w:val="single"/>
        </w:rPr>
        <w:t>информированного добровольного согласия</w:t>
      </w:r>
      <w:r>
        <w:rPr>
          <w:rFonts w:ascii="Arial" w:hAnsi="Arial" w:cs="Arial"/>
          <w:color w:val="000000"/>
        </w:rPr>
        <w:t>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Информированное добровольное согласие на медицинское вмешательство (ИДС)</w:t>
      </w:r>
      <w:r>
        <w:rPr>
          <w:rFonts w:ascii="Arial" w:hAnsi="Arial" w:cs="Arial"/>
          <w:color w:val="000000"/>
        </w:rPr>
        <w:t xml:space="preserve"> – это документальное подтверждение необходимой процедуры – информирования пациента, </w:t>
      </w:r>
      <w:proofErr w:type="gramStart"/>
      <w:r>
        <w:rPr>
          <w:rFonts w:ascii="Arial" w:hAnsi="Arial" w:cs="Arial"/>
          <w:color w:val="000000"/>
        </w:rPr>
        <w:t>подтверждающая</w:t>
      </w:r>
      <w:proofErr w:type="gramEnd"/>
      <w:r>
        <w:rPr>
          <w:rFonts w:ascii="Arial" w:hAnsi="Arial" w:cs="Arial"/>
          <w:color w:val="000000"/>
        </w:rPr>
        <w:t xml:space="preserve"> согласие пациента или его законного представителя на конкретное медицинское вмешательство.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Подписание Информированного добровольного согласия на медицинское вмешательство или написание отказа от медицинского вмешательства регулируется ст. 20 Федерального закона от 21.11.2011 № 323-ФЗ «Об основах охраны здоровья граждан в Российской Федерации» (далее – ФЗ «Об основах охраны здоровья граждан в РФ).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ИДС обязательно должно быть оформлено в письменной форме, подписано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ИДС оформляется при:</w:t>
      </w:r>
    </w:p>
    <w:p w:rsidR="00E86749" w:rsidRDefault="00E86749" w:rsidP="00E867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700449" w:rsidRDefault="00700449" w:rsidP="0070044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получении</w:t>
      </w:r>
      <w:proofErr w:type="gramEnd"/>
      <w:r>
        <w:rPr>
          <w:rFonts w:ascii="Arial" w:hAnsi="Arial" w:cs="Arial"/>
          <w:color w:val="000000"/>
        </w:rPr>
        <w:t xml:space="preserve"> первичной медико-санитарной помощи при выборе врача и медицинской организации на срок их выбора;</w:t>
      </w:r>
    </w:p>
    <w:p w:rsidR="00700449" w:rsidRDefault="00700449" w:rsidP="0070044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Данный перечень определен Приказом </w:t>
      </w:r>
      <w:proofErr w:type="spellStart"/>
      <w:r>
        <w:rPr>
          <w:rFonts w:ascii="Arial" w:hAnsi="Arial" w:cs="Arial"/>
          <w:color w:val="000000"/>
        </w:rPr>
        <w:t>Минздравсоцразвития</w:t>
      </w:r>
      <w:proofErr w:type="spellEnd"/>
      <w:r>
        <w:rPr>
          <w:rFonts w:ascii="Arial" w:hAnsi="Arial" w:cs="Arial"/>
          <w:color w:val="000000"/>
        </w:rPr>
        <w:t xml:space="preserve"> РФ от 23 апреля 2012 г.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помощи».</w:t>
      </w:r>
    </w:p>
    <w:p w:rsidR="002E6A7A" w:rsidRDefault="002E6A7A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 w:rsidRPr="002E6A7A">
        <w:rPr>
          <w:rFonts w:ascii="Arial" w:hAnsi="Arial" w:cs="Arial"/>
          <w:b/>
        </w:rPr>
        <w:t>Применяемые методы оказания медицинской помощи:</w:t>
      </w:r>
      <w:r w:rsidRPr="002E6A7A">
        <w:rPr>
          <w:rFonts w:ascii="Arial" w:hAnsi="Arial" w:cs="Arial"/>
        </w:rPr>
        <w:t xml:space="preserve"> консервативный, немедикаментозный, медикаментозный, </w:t>
      </w:r>
      <w:proofErr w:type="spellStart"/>
      <w:r w:rsidRPr="002E6A7A">
        <w:rPr>
          <w:rFonts w:ascii="Arial" w:hAnsi="Arial" w:cs="Arial"/>
        </w:rPr>
        <w:t>неинвазивный</w:t>
      </w:r>
      <w:proofErr w:type="spellEnd"/>
      <w:r w:rsidRPr="002E6A7A">
        <w:rPr>
          <w:rFonts w:ascii="Arial" w:hAnsi="Arial" w:cs="Arial"/>
        </w:rPr>
        <w:t xml:space="preserve">, малоинвазивный, инвазивный, комбинированный и иные методы, не запрещенные действующим законодательством, регулирующим здравоохранение в РФ.  Методы оказания медицинской помощи подбираются в зависимости от состояния Пациента в соответствии с порядками оказания медицинской помощи и на основе клинических рекомендаций. С применяемыми порядками и клиническими рекомендациями Пациент (его законный представитель) может ознакомиться  </w:t>
      </w:r>
      <w:r>
        <w:rPr>
          <w:rFonts w:ascii="Arial" w:hAnsi="Arial" w:cs="Arial"/>
        </w:rPr>
        <w:t xml:space="preserve">на сайте: </w:t>
      </w:r>
      <w:r w:rsidRPr="002E6A7A">
        <w:rPr>
          <w:rFonts w:ascii="Arial" w:hAnsi="Arial" w:cs="Arial"/>
        </w:rPr>
        <w:t>https://www.consultant.ru/document/cons_doc_LAW_141711/</w:t>
      </w:r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В соответствии с назначением врача осуществляются следующие </w:t>
      </w:r>
      <w:r w:rsidR="00243693">
        <w:rPr>
          <w:rFonts w:ascii="Arial" w:hAnsi="Arial" w:cs="Arial"/>
          <w:color w:val="000000"/>
          <w:u w:val="single"/>
        </w:rPr>
        <w:t xml:space="preserve">виды </w:t>
      </w:r>
      <w:r>
        <w:rPr>
          <w:rFonts w:ascii="Arial" w:hAnsi="Arial" w:cs="Arial"/>
          <w:color w:val="000000"/>
          <w:u w:val="single"/>
        </w:rPr>
        <w:t>вмешательства: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>Опрос, в том числе выявление жалоб, сбор анамнеза.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proofErr w:type="gramStart"/>
      <w:r w:rsidRPr="0009077C">
        <w:rPr>
          <w:rFonts w:ascii="Arial" w:hAnsi="Arial" w:cs="Arial"/>
          <w:color w:val="000000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>Антропометрические исследования.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>Термометрия.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>Тонометрия.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proofErr w:type="spellStart"/>
      <w:r w:rsidRPr="0009077C">
        <w:rPr>
          <w:rFonts w:ascii="Arial" w:hAnsi="Arial" w:cs="Arial"/>
          <w:color w:val="000000"/>
        </w:rPr>
        <w:t>Неинвазивные</w:t>
      </w:r>
      <w:proofErr w:type="spellEnd"/>
      <w:r w:rsidRPr="0009077C">
        <w:rPr>
          <w:rFonts w:ascii="Arial" w:hAnsi="Arial" w:cs="Arial"/>
          <w:color w:val="000000"/>
        </w:rPr>
        <w:t xml:space="preserve"> исследования органа зрения и зрительных функций.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proofErr w:type="spellStart"/>
      <w:r w:rsidRPr="0009077C">
        <w:rPr>
          <w:rFonts w:ascii="Arial" w:hAnsi="Arial" w:cs="Arial"/>
          <w:color w:val="000000"/>
        </w:rPr>
        <w:t>Неинвазивные</w:t>
      </w:r>
      <w:proofErr w:type="spellEnd"/>
      <w:r w:rsidRPr="0009077C">
        <w:rPr>
          <w:rFonts w:ascii="Arial" w:hAnsi="Arial" w:cs="Arial"/>
          <w:color w:val="000000"/>
        </w:rPr>
        <w:t xml:space="preserve"> исследования органа слуха и слуховых функций.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>Исследование функций нервной системы (чувствительной и двигательной сферы).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lastRenderedPageBreak/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 xml:space="preserve">Функциональные методы обследования, в том числе электрокардиография, суточное </w:t>
      </w:r>
      <w:proofErr w:type="spellStart"/>
      <w:r w:rsidRPr="0009077C">
        <w:rPr>
          <w:rFonts w:ascii="Arial" w:hAnsi="Arial" w:cs="Arial"/>
          <w:color w:val="000000"/>
        </w:rPr>
        <w:t>мониторирование</w:t>
      </w:r>
      <w:proofErr w:type="spellEnd"/>
      <w:r w:rsidRPr="0009077C">
        <w:rPr>
          <w:rFonts w:ascii="Arial" w:hAnsi="Arial" w:cs="Arial"/>
          <w:color w:val="000000"/>
        </w:rPr>
        <w:t xml:space="preserve"> артериального давления, суточное </w:t>
      </w:r>
      <w:proofErr w:type="spellStart"/>
      <w:r w:rsidRPr="0009077C">
        <w:rPr>
          <w:rFonts w:ascii="Arial" w:hAnsi="Arial" w:cs="Arial"/>
          <w:color w:val="000000"/>
        </w:rPr>
        <w:t>мониторирование</w:t>
      </w:r>
      <w:proofErr w:type="spellEnd"/>
      <w:r w:rsidRPr="0009077C">
        <w:rPr>
          <w:rFonts w:ascii="Arial" w:hAnsi="Arial" w:cs="Arial"/>
          <w:color w:val="000000"/>
        </w:rPr>
        <w:t xml:space="preserve"> электрокардиограммы, спирография, </w:t>
      </w:r>
      <w:proofErr w:type="spellStart"/>
      <w:r w:rsidRPr="0009077C">
        <w:rPr>
          <w:rFonts w:ascii="Arial" w:hAnsi="Arial" w:cs="Arial"/>
          <w:color w:val="000000"/>
        </w:rPr>
        <w:t>пневмотахометрия</w:t>
      </w:r>
      <w:proofErr w:type="spellEnd"/>
      <w:r w:rsidRPr="0009077C">
        <w:rPr>
          <w:rFonts w:ascii="Arial" w:hAnsi="Arial" w:cs="Arial"/>
          <w:color w:val="000000"/>
        </w:rPr>
        <w:t xml:space="preserve">, </w:t>
      </w:r>
      <w:proofErr w:type="spellStart"/>
      <w:r w:rsidRPr="0009077C">
        <w:rPr>
          <w:rFonts w:ascii="Arial" w:hAnsi="Arial" w:cs="Arial"/>
          <w:color w:val="000000"/>
        </w:rPr>
        <w:t>пикфлуометрия</w:t>
      </w:r>
      <w:proofErr w:type="spellEnd"/>
      <w:r w:rsidRPr="0009077C">
        <w:rPr>
          <w:rFonts w:ascii="Arial" w:hAnsi="Arial" w:cs="Arial"/>
          <w:color w:val="000000"/>
        </w:rPr>
        <w:t xml:space="preserve">, </w:t>
      </w:r>
      <w:proofErr w:type="spellStart"/>
      <w:r w:rsidRPr="0009077C">
        <w:rPr>
          <w:rFonts w:ascii="Arial" w:hAnsi="Arial" w:cs="Arial"/>
          <w:color w:val="000000"/>
        </w:rPr>
        <w:t>рэоэнцефалография</w:t>
      </w:r>
      <w:proofErr w:type="spellEnd"/>
      <w:r w:rsidRPr="0009077C">
        <w:rPr>
          <w:rFonts w:ascii="Arial" w:hAnsi="Arial" w:cs="Arial"/>
          <w:color w:val="000000"/>
        </w:rPr>
        <w:t xml:space="preserve">, электроэнцефалография, </w:t>
      </w:r>
      <w:proofErr w:type="spellStart"/>
      <w:r w:rsidRPr="0009077C">
        <w:rPr>
          <w:rFonts w:ascii="Arial" w:hAnsi="Arial" w:cs="Arial"/>
          <w:color w:val="000000"/>
        </w:rPr>
        <w:t>кардиотокография</w:t>
      </w:r>
      <w:proofErr w:type="spellEnd"/>
      <w:r w:rsidRPr="0009077C">
        <w:rPr>
          <w:rFonts w:ascii="Arial" w:hAnsi="Arial" w:cs="Arial"/>
          <w:color w:val="000000"/>
        </w:rPr>
        <w:t xml:space="preserve"> (для беременных).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09077C">
        <w:rPr>
          <w:rFonts w:ascii="Arial" w:hAnsi="Arial" w:cs="Arial"/>
          <w:color w:val="000000"/>
        </w:rPr>
        <w:t>допплерографические</w:t>
      </w:r>
      <w:proofErr w:type="spellEnd"/>
      <w:r w:rsidRPr="0009077C">
        <w:rPr>
          <w:rFonts w:ascii="Arial" w:hAnsi="Arial" w:cs="Arial"/>
          <w:color w:val="000000"/>
        </w:rPr>
        <w:t xml:space="preserve"> исследования.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09077C">
        <w:rPr>
          <w:rFonts w:ascii="Arial" w:hAnsi="Arial" w:cs="Arial"/>
          <w:color w:val="000000"/>
        </w:rPr>
        <w:t>внутрикожно</w:t>
      </w:r>
      <w:proofErr w:type="spellEnd"/>
      <w:r w:rsidRPr="0009077C">
        <w:rPr>
          <w:rFonts w:ascii="Arial" w:hAnsi="Arial" w:cs="Arial"/>
          <w:color w:val="000000"/>
        </w:rPr>
        <w:t>.</w:t>
      </w:r>
    </w:p>
    <w:p w:rsidR="00700449" w:rsidRPr="0009077C" w:rsidRDefault="00700449" w:rsidP="0009077C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>Медицинский массаж.</w:t>
      </w:r>
    </w:p>
    <w:p w:rsidR="002E6A7A" w:rsidRPr="002E6A7A" w:rsidRDefault="00700449" w:rsidP="002E6A7A">
      <w:pPr>
        <w:pStyle w:val="a6"/>
        <w:numPr>
          <w:ilvl w:val="0"/>
          <w:numId w:val="7"/>
        </w:numPr>
        <w:shd w:val="clear" w:color="auto" w:fill="FFFFFF"/>
        <w:spacing w:before="150" w:after="150" w:line="408" w:lineRule="atLeast"/>
        <w:jc w:val="both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>Лечебная физкультура.</w:t>
      </w:r>
    </w:p>
    <w:p w:rsidR="002E6A7A" w:rsidRDefault="002E6A7A" w:rsidP="002E6A7A">
      <w:pPr>
        <w:pStyle w:val="1"/>
        <w:rPr>
          <w:rFonts w:ascii="Arial" w:hAnsi="Arial" w:cs="Arial"/>
          <w:b w:val="0"/>
          <w:sz w:val="24"/>
          <w:szCs w:val="24"/>
        </w:rPr>
      </w:pPr>
      <w:r w:rsidRPr="002E6A7A">
        <w:rPr>
          <w:rFonts w:ascii="Arial" w:hAnsi="Arial" w:cs="Arial"/>
          <w:sz w:val="24"/>
          <w:szCs w:val="24"/>
        </w:rPr>
        <w:t>Ожидаемые результаты оказания медицинской помощи и риски оказания медицинской помощи:</w:t>
      </w:r>
      <w:r w:rsidRPr="002E6A7A">
        <w:rPr>
          <w:rFonts w:ascii="Arial" w:hAnsi="Arial" w:cs="Arial"/>
          <w:b w:val="0"/>
          <w:sz w:val="24"/>
          <w:szCs w:val="24"/>
        </w:rPr>
        <w:t xml:space="preserve"> </w:t>
      </w:r>
    </w:p>
    <w:p w:rsidR="00243693" w:rsidRDefault="002E6A7A" w:rsidP="002E6A7A">
      <w:pPr>
        <w:pStyle w:val="1"/>
        <w:rPr>
          <w:rFonts w:ascii="Arial" w:hAnsi="Arial" w:cs="Arial"/>
          <w:b w:val="0"/>
          <w:sz w:val="24"/>
          <w:szCs w:val="24"/>
        </w:rPr>
      </w:pPr>
      <w:r w:rsidRPr="002E6A7A">
        <w:rPr>
          <w:rFonts w:ascii="Arial" w:hAnsi="Arial" w:cs="Arial"/>
          <w:b w:val="0"/>
          <w:sz w:val="24"/>
          <w:szCs w:val="24"/>
        </w:rPr>
        <w:t xml:space="preserve">Медицинские </w:t>
      </w:r>
      <w:r>
        <w:rPr>
          <w:rFonts w:ascii="Arial" w:hAnsi="Arial" w:cs="Arial"/>
          <w:b w:val="0"/>
          <w:sz w:val="24"/>
          <w:szCs w:val="24"/>
        </w:rPr>
        <w:t>услуги оказываются в целях улучшения состояния пациента в результате</w:t>
      </w:r>
      <w:r w:rsidRPr="002E6A7A">
        <w:rPr>
          <w:rFonts w:ascii="Arial" w:hAnsi="Arial" w:cs="Arial"/>
          <w:b w:val="0"/>
          <w:sz w:val="24"/>
          <w:szCs w:val="24"/>
        </w:rPr>
        <w:t xml:space="preserve"> лечения. Медицинские услуги не имеют материального результата, отделимого от процесса оказания услуг. Ожидаемыми результатами оказания медицинской помощи (медицинских услуг) являются </w:t>
      </w:r>
      <w:r w:rsidR="00243693">
        <w:rPr>
          <w:rFonts w:ascii="Arial" w:hAnsi="Arial" w:cs="Arial"/>
          <w:b w:val="0"/>
          <w:sz w:val="24"/>
          <w:szCs w:val="24"/>
        </w:rPr>
        <w:t xml:space="preserve">точная постановка диагноза, </w:t>
      </w:r>
      <w:r w:rsidRPr="002E6A7A">
        <w:rPr>
          <w:rFonts w:ascii="Arial" w:hAnsi="Arial" w:cs="Arial"/>
          <w:b w:val="0"/>
          <w:sz w:val="24"/>
          <w:szCs w:val="24"/>
        </w:rPr>
        <w:t>устранение или приостановление имеющегося заболевания, предотвращения</w:t>
      </w:r>
      <w:r w:rsidR="00243693">
        <w:rPr>
          <w:rFonts w:ascii="Arial" w:hAnsi="Arial" w:cs="Arial"/>
          <w:b w:val="0"/>
          <w:sz w:val="24"/>
          <w:szCs w:val="24"/>
        </w:rPr>
        <w:t xml:space="preserve"> большего вреда от заболевания</w:t>
      </w:r>
      <w:r w:rsidR="00243693" w:rsidRPr="00243693">
        <w:rPr>
          <w:rFonts w:ascii="Arial" w:hAnsi="Arial" w:cs="Arial"/>
          <w:b w:val="0"/>
          <w:sz w:val="24"/>
          <w:szCs w:val="24"/>
        </w:rPr>
        <w:t xml:space="preserve">, снятие симптомов болезни, выздоровление. </w:t>
      </w:r>
      <w:proofErr w:type="gramStart"/>
      <w:r w:rsidR="00243693" w:rsidRPr="00243693">
        <w:rPr>
          <w:rFonts w:ascii="Arial" w:hAnsi="Arial" w:cs="Arial"/>
          <w:b w:val="0"/>
          <w:sz w:val="24"/>
          <w:szCs w:val="24"/>
        </w:rPr>
        <w:t>Медицинская помощь, в том числе при предоставлении платных медицинских услуг, организуется и оказывается: 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 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  <w:proofErr w:type="gramEnd"/>
      <w:r w:rsidR="00243693" w:rsidRPr="00243693">
        <w:rPr>
          <w:rFonts w:ascii="Arial" w:hAnsi="Arial" w:cs="Arial"/>
          <w:b w:val="0"/>
          <w:sz w:val="24"/>
          <w:szCs w:val="24"/>
        </w:rPr>
        <w:t xml:space="preserve"> в) на основе клинических рекомендаций; г) с учетом стандартов медицинской помощи.</w:t>
      </w:r>
      <w:bookmarkStart w:id="0" w:name="_GoBack"/>
      <w:bookmarkEnd w:id="0"/>
    </w:p>
    <w:p w:rsidR="00243693" w:rsidRPr="00683DA7" w:rsidRDefault="00243693" w:rsidP="00683DA7">
      <w:pPr>
        <w:pStyle w:val="1"/>
        <w:spacing w:after="0" w:afterAutospacing="0"/>
        <w:rPr>
          <w:rFonts w:ascii="Arial" w:hAnsi="Arial" w:cs="Arial"/>
          <w:b w:val="0"/>
          <w:sz w:val="24"/>
          <w:szCs w:val="24"/>
          <w:u w:val="single"/>
        </w:rPr>
      </w:pPr>
      <w:r w:rsidRPr="00683DA7">
        <w:rPr>
          <w:rFonts w:ascii="Arial" w:hAnsi="Arial" w:cs="Arial"/>
          <w:b w:val="0"/>
          <w:sz w:val="24"/>
          <w:szCs w:val="24"/>
          <w:u w:val="single"/>
        </w:rPr>
        <w:t xml:space="preserve">Риски, связанные с </w:t>
      </w:r>
      <w:r w:rsidR="00683DA7" w:rsidRPr="00683DA7">
        <w:rPr>
          <w:rFonts w:ascii="Arial" w:hAnsi="Arial" w:cs="Arial"/>
          <w:b w:val="0"/>
          <w:sz w:val="24"/>
          <w:szCs w:val="24"/>
          <w:u w:val="single"/>
        </w:rPr>
        <w:t>медицинским вмешательством:</w:t>
      </w:r>
    </w:p>
    <w:p w:rsidR="002E6A7A" w:rsidRPr="00243693" w:rsidRDefault="002E6A7A" w:rsidP="00683DA7">
      <w:pPr>
        <w:pStyle w:val="1"/>
        <w:spacing w:before="0" w:beforeAutospacing="0"/>
        <w:rPr>
          <w:rFonts w:ascii="Arial" w:hAnsi="Arial" w:cs="Arial"/>
          <w:b w:val="0"/>
          <w:sz w:val="24"/>
          <w:szCs w:val="24"/>
        </w:rPr>
      </w:pPr>
      <w:r w:rsidRPr="002E6A7A">
        <w:rPr>
          <w:rFonts w:ascii="Arial" w:hAnsi="Arial" w:cs="Arial"/>
          <w:b w:val="0"/>
          <w:sz w:val="24"/>
          <w:szCs w:val="24"/>
        </w:rPr>
        <w:t xml:space="preserve">При этом оказание медицинской помощи (медицинских услуг) также включают вероятность проявления сопутствующих и побочных свойств медицинского воздействия, осложнений (медицинских рисков), специально оговорённых в соответствующей медицинской и юридической документации, оформляющей оказание медицинских услуг. Медицинский риск как вероятность наступления неблагоприятного исхода в процессе оказания врачом и подконтрольным ему медицинским персоналом медицинской помощи, возникает при выполнении всех необходимых в интересах пациента действий с целью диагностики, лечения и профилактики заболеваний, внимательном и разумном их выполнении в соответствии с современными данными медицинской науки. Любые акты медицинской помощи несут неустранимый риск нежелательных последствий или </w:t>
      </w:r>
      <w:r w:rsidRPr="002E6A7A">
        <w:rPr>
          <w:rFonts w:ascii="Arial" w:hAnsi="Arial" w:cs="Arial"/>
          <w:b w:val="0"/>
          <w:sz w:val="24"/>
          <w:szCs w:val="24"/>
        </w:rPr>
        <w:lastRenderedPageBreak/>
        <w:t>не выздоровления. Медицинский риск является составной частью оказания медицинских услуг. Избежать реализации медицинского риска невозможно из-за индивидуального реагирования каждог</w:t>
      </w:r>
      <w:r w:rsidR="00243693">
        <w:rPr>
          <w:rFonts w:ascii="Arial" w:hAnsi="Arial" w:cs="Arial"/>
          <w:b w:val="0"/>
          <w:sz w:val="24"/>
          <w:szCs w:val="24"/>
        </w:rPr>
        <w:t>о больного на медицинские манипуляции</w:t>
      </w:r>
      <w:r w:rsidRPr="002E6A7A">
        <w:rPr>
          <w:rFonts w:ascii="Arial" w:hAnsi="Arial" w:cs="Arial"/>
          <w:b w:val="0"/>
          <w:sz w:val="24"/>
          <w:szCs w:val="24"/>
        </w:rPr>
        <w:t>.</w:t>
      </w:r>
      <w:r w:rsidR="00243693">
        <w:rPr>
          <w:rFonts w:ascii="Arial" w:hAnsi="Arial" w:cs="Arial"/>
          <w:b w:val="0"/>
          <w:sz w:val="24"/>
          <w:szCs w:val="24"/>
        </w:rPr>
        <w:t xml:space="preserve"> Это </w:t>
      </w:r>
      <w:r w:rsidR="00243693" w:rsidRPr="00243693">
        <w:rPr>
          <w:rFonts w:ascii="Arial" w:hAnsi="Arial" w:cs="Arial"/>
          <w:b w:val="0"/>
          <w:sz w:val="24"/>
          <w:szCs w:val="24"/>
        </w:rPr>
        <w:t>зависит от индивидуального строения организма, тяжести заболевания, текущего состояния здоровья, возраста, наличия сопутствующих заболеваний и качества соблюдения реабилитационного периода</w:t>
      </w:r>
      <w:r w:rsidR="00243693">
        <w:rPr>
          <w:rFonts w:ascii="Arial" w:hAnsi="Arial" w:cs="Arial"/>
          <w:b w:val="0"/>
          <w:sz w:val="24"/>
          <w:szCs w:val="24"/>
        </w:rPr>
        <w:t>.</w:t>
      </w:r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ИДС может действовать в течение всего срока действия договора на оказание медицинских услуг и распространяется на того медицинского работника, </w:t>
      </w:r>
      <w:proofErr w:type="gramStart"/>
      <w:r>
        <w:rPr>
          <w:rFonts w:ascii="Arial" w:hAnsi="Arial" w:cs="Arial"/>
          <w:color w:val="000000"/>
        </w:rPr>
        <w:t>чья</w:t>
      </w:r>
      <w:proofErr w:type="gramEnd"/>
      <w:r>
        <w:rPr>
          <w:rFonts w:ascii="Arial" w:hAnsi="Arial" w:cs="Arial"/>
          <w:color w:val="000000"/>
        </w:rPr>
        <w:t xml:space="preserve"> подпись отражена в бланке ИДС.</w:t>
      </w:r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п.2 ст. 20 ФЗ «Об основах охраны здоровья граждан в РФ», установлено ограничение, при котором информированное добровольное согласие на медицинское вмешательство дает один из родителей или иной законный представитель пациента, а именно:</w:t>
      </w:r>
    </w:p>
    <w:p w:rsidR="00700449" w:rsidRDefault="00700449" w:rsidP="0070044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отношении лиц, не достигших 15 лет;</w:t>
      </w:r>
    </w:p>
    <w:p w:rsidR="00700449" w:rsidRDefault="00700449" w:rsidP="0070044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отношении лиц, признанных недееспособными;</w:t>
      </w:r>
    </w:p>
    <w:p w:rsidR="00700449" w:rsidRDefault="00700449" w:rsidP="0070044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отношении несовершеннолетних лиц, больных наркоманией.</w:t>
      </w:r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Законными представителями гражданина помимо родителей, являются усыновители, опекуны и попечители.</w:t>
      </w:r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Гражданин или его законный представитель имеют право отказаться от медицинского вмешательства или потребовать его прекращения. При отказе от медицинского вмешательства пациенту или его законному представителю, в доступной для него форме должны быть разъяснены возможные последствия такого отказа.</w:t>
      </w:r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 соответствии с п. 8 ст. 20 ФЗ «Об основах охраны здоровья граждан в РФ» порядок дачи ИДС на медицинское вмешательство и отказа от медицинского вмешательства, в том числе в отношении определенных видов медицинского вмешательства, форма ИДС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  <w:proofErr w:type="gramEnd"/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Медицинское вмешательство без согласия допускается:</w:t>
      </w:r>
    </w:p>
    <w:p w:rsidR="00700449" w:rsidRPr="0009077C" w:rsidRDefault="00700449" w:rsidP="0009077C">
      <w:pPr>
        <w:pStyle w:val="a6"/>
        <w:numPr>
          <w:ilvl w:val="1"/>
          <w:numId w:val="4"/>
        </w:numPr>
        <w:shd w:val="clear" w:color="auto" w:fill="FFFFFF"/>
        <w:spacing w:before="150" w:after="150" w:line="408" w:lineRule="atLeast"/>
        <w:rPr>
          <w:rFonts w:ascii="Arial" w:hAnsi="Arial" w:cs="Arial"/>
          <w:color w:val="000000"/>
        </w:rPr>
      </w:pPr>
      <w:r w:rsidRPr="0009077C">
        <w:rPr>
          <w:rFonts w:ascii="Arial" w:hAnsi="Arial" w:cs="Arial"/>
          <w:color w:val="000000"/>
        </w:rPr>
        <w:t>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</w:t>
      </w:r>
    </w:p>
    <w:p w:rsidR="00700449" w:rsidRDefault="00700449" w:rsidP="00700449">
      <w:pPr>
        <w:numPr>
          <w:ilvl w:val="1"/>
          <w:numId w:val="4"/>
        </w:numPr>
        <w:shd w:val="clear" w:color="auto" w:fill="FFFFFF"/>
        <w:spacing w:before="150" w:after="150" w:line="408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отношении лиц, страдающих заболеваниями, представляющими опасность для окружающих;</w:t>
      </w:r>
    </w:p>
    <w:p w:rsidR="00700449" w:rsidRDefault="00700449" w:rsidP="00700449">
      <w:pPr>
        <w:numPr>
          <w:ilvl w:val="1"/>
          <w:numId w:val="4"/>
        </w:numPr>
        <w:shd w:val="clear" w:color="auto" w:fill="FFFFFF"/>
        <w:spacing w:before="150" w:after="150" w:line="408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отношении лиц, страдающих тяжелыми психическими расстройствами;</w:t>
      </w:r>
    </w:p>
    <w:p w:rsidR="00700449" w:rsidRDefault="00700449" w:rsidP="00700449">
      <w:pPr>
        <w:numPr>
          <w:ilvl w:val="1"/>
          <w:numId w:val="4"/>
        </w:numPr>
        <w:shd w:val="clear" w:color="auto" w:fill="FFFFFF"/>
        <w:spacing w:before="150" w:after="150" w:line="408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отношении лиц, совершивших общественно опасные деяния (преступления);</w:t>
      </w:r>
    </w:p>
    <w:p w:rsidR="00700449" w:rsidRDefault="00700449" w:rsidP="00700449">
      <w:pPr>
        <w:numPr>
          <w:ilvl w:val="1"/>
          <w:numId w:val="4"/>
        </w:numPr>
        <w:shd w:val="clear" w:color="auto" w:fill="FFFFFF"/>
        <w:spacing w:before="150" w:after="150" w:line="408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судебно-медицинской экспертизы и судебно-психиатрической экспертизы;</w:t>
      </w:r>
    </w:p>
    <w:p w:rsidR="00B02A5D" w:rsidRDefault="00700449" w:rsidP="00700449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оказании паллиативной медицинской помощи, если состояние гражданина не позволяет выразить ему свою волю и отсутствует законный представитель</w:t>
      </w:r>
    </w:p>
    <w:p w:rsidR="00700449" w:rsidRDefault="00700449" w:rsidP="00700449">
      <w:pPr>
        <w:spacing w:after="0"/>
        <w:rPr>
          <w:rFonts w:ascii="Arial" w:hAnsi="Arial" w:cs="Arial"/>
          <w:color w:val="000000"/>
        </w:rPr>
      </w:pPr>
    </w:p>
    <w:p w:rsidR="00700449" w:rsidRDefault="00700449" w:rsidP="0070044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 целях достижения безопасности пациентов проводится ряд мероприятий направленных на управление рисками, в частности, информирование пациентов об оказываемых услугах и связанных с ними рисках, соблюдение стандартов безопасности в здравоохранении (стандартные операционные процедуры), повышение квалификации медицинских работников и специалистов, мониторинг и медицинских ошибок, систематическое внедрение инновационных технологий, направленных на повышение безопасности пациента, контроль за лекарственными препаратами, использование современного медицинского оборудования.</w:t>
      </w:r>
      <w:proofErr w:type="gramEnd"/>
    </w:p>
    <w:p w:rsidR="00700449" w:rsidRPr="00E86749" w:rsidRDefault="00700449" w:rsidP="00700449">
      <w:pPr>
        <w:spacing w:after="0"/>
        <w:rPr>
          <w:rFonts w:ascii="Arial" w:hAnsi="Arial" w:cs="Arial"/>
          <w:sz w:val="24"/>
          <w:szCs w:val="24"/>
        </w:rPr>
      </w:pPr>
    </w:p>
    <w:sectPr w:rsidR="00700449" w:rsidRPr="00E8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52B9"/>
    <w:multiLevelType w:val="multilevel"/>
    <w:tmpl w:val="BAD2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B58F1"/>
    <w:multiLevelType w:val="hybridMultilevel"/>
    <w:tmpl w:val="2FAC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B1C31"/>
    <w:multiLevelType w:val="multilevel"/>
    <w:tmpl w:val="F13E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B76C1"/>
    <w:multiLevelType w:val="hybridMultilevel"/>
    <w:tmpl w:val="DD6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35A0C"/>
    <w:multiLevelType w:val="hybridMultilevel"/>
    <w:tmpl w:val="579A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49"/>
    <w:rsid w:val="0009077C"/>
    <w:rsid w:val="00243693"/>
    <w:rsid w:val="002E6A7A"/>
    <w:rsid w:val="00683DA7"/>
    <w:rsid w:val="00700449"/>
    <w:rsid w:val="00B02A5D"/>
    <w:rsid w:val="00C571C8"/>
    <w:rsid w:val="00E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4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E6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749"/>
    <w:rPr>
      <w:b/>
      <w:bCs/>
    </w:rPr>
  </w:style>
  <w:style w:type="character" w:styleId="a5">
    <w:name w:val="Emphasis"/>
    <w:basedOn w:val="a0"/>
    <w:uiPriority w:val="20"/>
    <w:qFormat/>
    <w:rsid w:val="00E86749"/>
    <w:rPr>
      <w:i/>
      <w:iCs/>
    </w:rPr>
  </w:style>
  <w:style w:type="paragraph" w:styleId="a6">
    <w:name w:val="List Paragraph"/>
    <w:basedOn w:val="a"/>
    <w:uiPriority w:val="34"/>
    <w:qFormat/>
    <w:rsid w:val="007004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6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4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E6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749"/>
    <w:rPr>
      <w:b/>
      <w:bCs/>
    </w:rPr>
  </w:style>
  <w:style w:type="character" w:styleId="a5">
    <w:name w:val="Emphasis"/>
    <w:basedOn w:val="a0"/>
    <w:uiPriority w:val="20"/>
    <w:qFormat/>
    <w:rsid w:val="00E86749"/>
    <w:rPr>
      <w:i/>
      <w:iCs/>
    </w:rPr>
  </w:style>
  <w:style w:type="paragraph" w:styleId="a6">
    <w:name w:val="List Paragraph"/>
    <w:basedOn w:val="a"/>
    <w:uiPriority w:val="34"/>
    <w:qFormat/>
    <w:rsid w:val="007004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6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2025-02-14T13:01:00Z</dcterms:created>
  <dcterms:modified xsi:type="dcterms:W3CDTF">2025-02-14T14:04:00Z</dcterms:modified>
</cp:coreProperties>
</file>